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3394118" w:rsidR="008420C7" w:rsidRDefault="00CA0FC9" w:rsidP="00A255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A2559D" w:rsidRPr="00A2559D">
        <w:rPr>
          <w:rFonts w:ascii="Times New Roman" w:hAnsi="Times New Roman"/>
          <w:bCs/>
          <w:sz w:val="28"/>
          <w:szCs w:val="28"/>
        </w:rPr>
        <w:t>Пермский</w:t>
      </w:r>
      <w:r w:rsidR="00A2559D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Ермаши, по улице Ермашевская, дом 19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C1EDC2" w14:textId="4D9A9B8E" w:rsidR="00E41B05" w:rsidRDefault="00CA0FC9" w:rsidP="00A255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1B05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E41B05">
        <w:rPr>
          <w:rFonts w:ascii="Times New Roman" w:hAnsi="Times New Roman"/>
          <w:bCs/>
          <w:sz w:val="28"/>
          <w:szCs w:val="28"/>
        </w:rPr>
        <w:t>ым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>
        <w:rPr>
          <w:rFonts w:ascii="Times New Roman" w:hAnsi="Times New Roman"/>
          <w:bCs/>
          <w:sz w:val="28"/>
          <w:szCs w:val="28"/>
        </w:rPr>
        <w:t>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>59:32:0280001:580,</w:t>
      </w:r>
      <w:r w:rsidR="00A2559D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A2559D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>Гамовское с/п, д. Ермаши, ул.</w:t>
      </w:r>
      <w:r w:rsidR="00A2559D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>Ермашевская</w:t>
      </w:r>
      <w:r w:rsidR="00E41B05">
        <w:rPr>
          <w:rFonts w:ascii="Times New Roman" w:hAnsi="Times New Roman"/>
          <w:bCs/>
          <w:sz w:val="28"/>
          <w:szCs w:val="28"/>
        </w:rPr>
        <w:t>;</w:t>
      </w:r>
    </w:p>
    <w:p w14:paraId="564B34C1" w14:textId="03E20C67" w:rsidR="00E41B05" w:rsidRDefault="00E41B05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2559D" w:rsidRPr="00A2559D">
        <w:rPr>
          <w:rFonts w:ascii="Times New Roman" w:hAnsi="Times New Roman"/>
          <w:bCs/>
          <w:sz w:val="28"/>
          <w:szCs w:val="28"/>
        </w:rPr>
        <w:t>59:32:0280001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Земли общего пользования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FACC012" w14:textId="764E2037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2</w:t>
      </w:r>
      <w:r w:rsidR="004F7CE0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2024-12-17T15:39:00Z</dcterms:modified>
</cp:coreProperties>
</file>